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BA" w:rsidRPr="004320BA" w:rsidRDefault="00CC4E9E" w:rsidP="004320BA">
      <w:pPr>
        <w:jc w:val="both"/>
        <w:rPr>
          <w:rFonts w:ascii="Times New Roman" w:hAnsi="Times New Roman"/>
          <w:b/>
          <w:sz w:val="24"/>
          <w:szCs w:val="24"/>
          <w:lang w:val="es-CL"/>
        </w:rPr>
      </w:pPr>
      <w:r>
        <w:rPr>
          <w:rFonts w:ascii="Times New Roman" w:hAnsi="Times New Roman"/>
          <w:b/>
          <w:sz w:val="24"/>
          <w:szCs w:val="24"/>
          <w:lang w:val="es-CL"/>
        </w:rPr>
        <w:t>Camila Paz Sagua Cepeda</w:t>
      </w:r>
      <w:bookmarkStart w:id="0" w:name="_GoBack"/>
      <w:bookmarkEnd w:id="0"/>
    </w:p>
    <w:p w:rsidR="00CC4E9E" w:rsidRDefault="00CC4E9E" w:rsidP="004320BA">
      <w:pPr>
        <w:jc w:val="both"/>
        <w:rPr>
          <w:rFonts w:ascii="Times New Roman" w:hAnsi="Times New Roman"/>
          <w:sz w:val="24"/>
          <w:szCs w:val="24"/>
          <w:lang w:val="es-CL"/>
        </w:rPr>
      </w:pPr>
    </w:p>
    <w:p w:rsidR="004320BA" w:rsidRPr="00CC4E9E" w:rsidRDefault="004320BA" w:rsidP="004320BA">
      <w:pPr>
        <w:jc w:val="both"/>
        <w:rPr>
          <w:rFonts w:ascii="Times New Roman" w:hAnsi="Times New Roman"/>
          <w:sz w:val="24"/>
          <w:szCs w:val="24"/>
          <w:lang w:val="es-CL"/>
        </w:rPr>
      </w:pPr>
      <w:r w:rsidRPr="00CC4E9E">
        <w:rPr>
          <w:rFonts w:ascii="Times New Roman" w:hAnsi="Times New Roman"/>
          <w:sz w:val="24"/>
          <w:szCs w:val="24"/>
          <w:lang w:val="es-CL"/>
        </w:rPr>
        <w:t>Determinación de la edad de jurel (Trachurus murphyi) mediante lecturas de incrementos de crecimiento diario en otolitos sagittae.</w:t>
      </w:r>
    </w:p>
    <w:p w:rsidR="004320BA" w:rsidRPr="00CC4E9E" w:rsidRDefault="004320BA" w:rsidP="004320BA">
      <w:pPr>
        <w:jc w:val="both"/>
        <w:rPr>
          <w:rFonts w:ascii="Times New Roman" w:hAnsi="Times New Roman"/>
          <w:sz w:val="24"/>
          <w:szCs w:val="24"/>
          <w:lang w:val="es-CL"/>
        </w:rPr>
      </w:pPr>
      <w:r w:rsidRPr="00CC4E9E">
        <w:rPr>
          <w:rFonts w:ascii="Times New Roman" w:hAnsi="Times New Roman"/>
          <w:sz w:val="24"/>
          <w:szCs w:val="24"/>
          <w:lang w:val="es-CL"/>
        </w:rPr>
        <w:t>2014</w:t>
      </w:r>
    </w:p>
    <w:p w:rsidR="004320BA" w:rsidRPr="00CC4E9E" w:rsidRDefault="004320BA" w:rsidP="004320BA">
      <w:pPr>
        <w:jc w:val="both"/>
        <w:rPr>
          <w:rFonts w:ascii="Times New Roman" w:hAnsi="Times New Roman"/>
          <w:sz w:val="24"/>
          <w:szCs w:val="24"/>
          <w:lang w:val="es-CL"/>
        </w:rPr>
      </w:pPr>
      <w:r w:rsidRPr="00CC4E9E">
        <w:rPr>
          <w:rFonts w:ascii="Times New Roman" w:hAnsi="Times New Roman"/>
          <w:sz w:val="24"/>
          <w:szCs w:val="24"/>
          <w:lang w:val="es-CL"/>
        </w:rPr>
        <w:t xml:space="preserve">Tesis </w:t>
      </w:r>
      <w:r w:rsidR="00CC4E9E" w:rsidRPr="00CC4E9E">
        <w:rPr>
          <w:rFonts w:ascii="Times New Roman" w:hAnsi="Times New Roman"/>
          <w:sz w:val="24"/>
          <w:szCs w:val="24"/>
          <w:lang w:val="es-CL"/>
        </w:rPr>
        <w:t>Biología Marina</w:t>
      </w:r>
    </w:p>
    <w:p w:rsidR="004320BA" w:rsidRPr="00CC4E9E" w:rsidRDefault="004320BA" w:rsidP="004320BA">
      <w:pPr>
        <w:jc w:val="both"/>
        <w:rPr>
          <w:rFonts w:ascii="Times New Roman" w:hAnsi="Times New Roman"/>
          <w:sz w:val="24"/>
          <w:szCs w:val="24"/>
          <w:lang w:val="es-CL"/>
        </w:rPr>
      </w:pPr>
      <w:r w:rsidRPr="00CC4E9E">
        <w:rPr>
          <w:rFonts w:ascii="Times New Roman" w:hAnsi="Times New Roman"/>
          <w:sz w:val="24"/>
          <w:szCs w:val="24"/>
          <w:lang w:val="es-CL"/>
        </w:rPr>
        <w:t>D</w:t>
      </w:r>
      <w:r w:rsidR="00CC4E9E" w:rsidRPr="00CC4E9E">
        <w:rPr>
          <w:rFonts w:ascii="Times New Roman" w:hAnsi="Times New Roman"/>
          <w:sz w:val="24"/>
          <w:szCs w:val="24"/>
          <w:lang w:val="es-CL"/>
        </w:rPr>
        <w:t>epartamento</w:t>
      </w:r>
      <w:r w:rsidRPr="00CC4E9E">
        <w:rPr>
          <w:rFonts w:ascii="Times New Roman" w:hAnsi="Times New Roman"/>
          <w:sz w:val="24"/>
          <w:szCs w:val="24"/>
          <w:lang w:val="es-CL"/>
        </w:rPr>
        <w:t xml:space="preserve"> de Oceanografía</w:t>
      </w:r>
    </w:p>
    <w:p w:rsidR="004320BA" w:rsidRPr="00CC4E9E" w:rsidRDefault="004320BA" w:rsidP="004320BA">
      <w:pPr>
        <w:jc w:val="both"/>
        <w:rPr>
          <w:rFonts w:ascii="Times New Roman" w:hAnsi="Times New Roman"/>
          <w:sz w:val="24"/>
          <w:szCs w:val="24"/>
          <w:lang w:val="es-CL"/>
        </w:rPr>
      </w:pPr>
      <w:r w:rsidRPr="00CC4E9E">
        <w:rPr>
          <w:rFonts w:ascii="Times New Roman" w:hAnsi="Times New Roman"/>
          <w:sz w:val="24"/>
          <w:szCs w:val="24"/>
          <w:lang w:val="es-CL"/>
        </w:rPr>
        <w:t>Facultad de Ciencias Naturales y Oceanográficas</w:t>
      </w:r>
    </w:p>
    <w:p w:rsidR="004320BA" w:rsidRPr="00CC4E9E" w:rsidRDefault="004320BA" w:rsidP="004320BA">
      <w:pPr>
        <w:jc w:val="both"/>
        <w:rPr>
          <w:rFonts w:ascii="Times New Roman" w:hAnsi="Times New Roman"/>
          <w:sz w:val="24"/>
          <w:szCs w:val="24"/>
          <w:lang w:val="es-CL"/>
        </w:rPr>
      </w:pPr>
      <w:r w:rsidRPr="00CC4E9E">
        <w:rPr>
          <w:rFonts w:ascii="Times New Roman" w:hAnsi="Times New Roman"/>
          <w:sz w:val="24"/>
          <w:szCs w:val="24"/>
          <w:lang w:val="es-CL"/>
        </w:rPr>
        <w:t>Universidad de Concepción</w:t>
      </w:r>
    </w:p>
    <w:p w:rsidR="004320BA" w:rsidRPr="00CC4E9E" w:rsidRDefault="004320BA" w:rsidP="004320BA">
      <w:pPr>
        <w:jc w:val="both"/>
        <w:rPr>
          <w:rFonts w:ascii="Times New Roman" w:hAnsi="Times New Roman"/>
          <w:sz w:val="24"/>
          <w:szCs w:val="24"/>
          <w:lang w:val="es-CL"/>
        </w:rPr>
      </w:pPr>
      <w:r w:rsidRPr="00CC4E9E">
        <w:rPr>
          <w:rFonts w:ascii="Times New Roman" w:hAnsi="Times New Roman"/>
          <w:sz w:val="24"/>
          <w:szCs w:val="24"/>
          <w:lang w:val="es-CL"/>
        </w:rPr>
        <w:t>Concepción, Chile</w:t>
      </w:r>
    </w:p>
    <w:p w:rsidR="004320BA" w:rsidRDefault="004320BA" w:rsidP="009520D5">
      <w:pPr>
        <w:jc w:val="both"/>
        <w:rPr>
          <w:rFonts w:ascii="Times New Roman" w:hAnsi="Times New Roman"/>
          <w:b/>
          <w:sz w:val="24"/>
          <w:szCs w:val="24"/>
          <w:lang w:val="es-CL"/>
        </w:rPr>
      </w:pPr>
    </w:p>
    <w:p w:rsidR="009520D5" w:rsidRPr="004271BC" w:rsidRDefault="009520D5" w:rsidP="009520D5">
      <w:pPr>
        <w:jc w:val="both"/>
        <w:rPr>
          <w:rFonts w:ascii="Times New Roman" w:hAnsi="Times New Roman"/>
          <w:b/>
          <w:sz w:val="24"/>
          <w:szCs w:val="24"/>
          <w:lang w:val="es-CL"/>
        </w:rPr>
      </w:pPr>
      <w:r w:rsidRPr="004271BC">
        <w:rPr>
          <w:rFonts w:ascii="Times New Roman" w:hAnsi="Times New Roman"/>
          <w:b/>
          <w:sz w:val="24"/>
          <w:szCs w:val="24"/>
          <w:lang w:val="es-CL"/>
        </w:rPr>
        <w:t>R</w:t>
      </w:r>
      <w:r w:rsidR="004320BA" w:rsidRPr="004271BC">
        <w:rPr>
          <w:rFonts w:ascii="Times New Roman" w:hAnsi="Times New Roman"/>
          <w:b/>
          <w:sz w:val="24"/>
          <w:szCs w:val="24"/>
          <w:lang w:val="es-CL"/>
        </w:rPr>
        <w:t>esumen</w:t>
      </w:r>
    </w:p>
    <w:p w:rsidR="009520D5" w:rsidRPr="00F036A0" w:rsidRDefault="009520D5" w:rsidP="009520D5">
      <w:pPr>
        <w:jc w:val="right"/>
        <w:rPr>
          <w:rFonts w:ascii="Times New Roman" w:hAnsi="Times New Roman"/>
          <w:sz w:val="24"/>
          <w:szCs w:val="24"/>
          <w:lang w:val="es-CL"/>
        </w:rPr>
      </w:pPr>
    </w:p>
    <w:p w:rsidR="00CC4E9E" w:rsidRPr="00CC4E9E" w:rsidRDefault="00CC4E9E" w:rsidP="00CC4E9E">
      <w:pPr>
        <w:tabs>
          <w:tab w:val="left" w:pos="-417"/>
        </w:tabs>
        <w:suppressAutoHyphens/>
        <w:spacing w:line="360" w:lineRule="auto"/>
        <w:ind w:right="266"/>
        <w:jc w:val="both"/>
        <w:rPr>
          <w:rFonts w:ascii="Times New Roman" w:hAnsi="Times New Roman"/>
          <w:noProof w:val="0"/>
          <w:sz w:val="24"/>
          <w:szCs w:val="24"/>
          <w:lang w:val="es-CL"/>
        </w:rPr>
      </w:pP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Se analiza espacial y temporalmente la fauna acompañante disponible a los artes de</w:t>
      </w:r>
      <w:r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 xml:space="preserve">pesca </w:t>
      </w:r>
      <w:proofErr w:type="spellStart"/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arrastrero</w:t>
      </w:r>
      <w:proofErr w:type="spellEnd"/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proofErr w:type="spellStart"/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langostinero</w:t>
      </w:r>
      <w:proofErr w:type="spellEnd"/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 xml:space="preserve"> y </w:t>
      </w:r>
      <w:proofErr w:type="spellStart"/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arrastrero</w:t>
      </w:r>
      <w:proofErr w:type="spellEnd"/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proofErr w:type="spellStart"/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merlucero</w:t>
      </w:r>
      <w:proofErr w:type="spellEnd"/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 xml:space="preserve"> en la zona central de Chile con</w:t>
      </w:r>
      <w:r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datos provenientes de cruceros de investigación dirigidos a merluza común</w:t>
      </w:r>
      <w:r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(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Merluccius</w:t>
      </w:r>
      <w:proofErr w:type="spellEnd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 xml:space="preserve">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gayi</w:t>
      </w:r>
      <w:proofErr w:type="spellEnd"/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gayi</w:t>
      </w:r>
      <w:proofErr w:type="spellEnd"/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), por un lado, y langostino amarillo (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Cervimunida</w:t>
      </w:r>
      <w:proofErr w:type="spellEnd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 xml:space="preserve">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johni</w:t>
      </w:r>
      <w:proofErr w:type="spellEnd"/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) y</w:t>
      </w:r>
      <w:r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langostino colorado (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Pleuroncodes</w:t>
      </w:r>
      <w:proofErr w:type="spellEnd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 xml:space="preserve">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monodon</w:t>
      </w:r>
      <w:proofErr w:type="spellEnd"/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), por el otro. Se aplicó análisis</w:t>
      </w:r>
      <w:r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multivariados de conglomerados y escalamiento multidimensional a los datos de</w:t>
      </w:r>
      <w:r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captura por unidad de esfuerzo estándar (CPUE; ton/km</w:t>
      </w:r>
      <w:r w:rsidRPr="00CC4E9E">
        <w:rPr>
          <w:rFonts w:ascii="Times New Roman" w:hAnsi="Times New Roman"/>
          <w:noProof w:val="0"/>
          <w:sz w:val="24"/>
          <w:szCs w:val="24"/>
          <w:vertAlign w:val="superscript"/>
          <w:lang w:val="es-CL"/>
        </w:rPr>
        <w:t>2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) de los cruceros de</w:t>
      </w:r>
      <w:r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evaluación directa de langostinos (proyectos FIP 2005-09, FIP 2006-04, FIP 2007-19</w:t>
      </w:r>
      <w:r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y FIP 2008-16) y de cruceros de merluza común (proyectos FIP 2005-05, FIP 200603,</w:t>
      </w:r>
      <w:r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FIP 2007-16 y FIP 2008-14), los cuales se organizaron batimétricamente en</w:t>
      </w:r>
      <w:r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estratos de 100 m de profundidad, y desde 29°02’S hasta 37°S cada 1° de latitud. Las</w:t>
      </w:r>
      <w:r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 xml:space="preserve">principales especies que se asocian a cruceros de </w:t>
      </w:r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 xml:space="preserve">C.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johni</w:t>
      </w:r>
      <w:proofErr w:type="spellEnd"/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 xml:space="preserve"> - </w:t>
      </w:r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 xml:space="preserve">P.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monodon</w:t>
      </w:r>
      <w:proofErr w:type="spellEnd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 xml:space="preserve"> 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son</w:t>
      </w:r>
      <w:r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Heterocarpus</w:t>
      </w:r>
      <w:proofErr w:type="spellEnd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 xml:space="preserve">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reedi</w:t>
      </w:r>
      <w:proofErr w:type="spellEnd"/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 xml:space="preserve"> y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Merluccius</w:t>
      </w:r>
      <w:proofErr w:type="spellEnd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 xml:space="preserve">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gayi</w:t>
      </w:r>
      <w:proofErr w:type="spellEnd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 xml:space="preserve">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gayi</w:t>
      </w:r>
      <w:proofErr w:type="spellEnd"/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, ambas especies presentan una amplia</w:t>
      </w:r>
      <w:r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 xml:space="preserve">distribución y abundancia. Latitudinalmente </w:t>
      </w:r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 xml:space="preserve">M.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gayi</w:t>
      </w:r>
      <w:proofErr w:type="spellEnd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 xml:space="preserve">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gayi</w:t>
      </w:r>
      <w:proofErr w:type="spellEnd"/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 xml:space="preserve"> reemplaza a </w:t>
      </w:r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 xml:space="preserve">H.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reedi</w:t>
      </w:r>
      <w:proofErr w:type="spellEnd"/>
      <w:r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 xml:space="preserve">conforme aumenta la latitud, y lo inverso ocurre en profundidad donde </w:t>
      </w:r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 xml:space="preserve">H.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reedi</w:t>
      </w:r>
      <w:proofErr w:type="spellEnd"/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 xml:space="preserve"> se</w:t>
      </w:r>
      <w:r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 xml:space="preserve">distribuye mayormente bajo los 200 m. En cruceros de </w:t>
      </w:r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 xml:space="preserve">M.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gayi</w:t>
      </w:r>
      <w:proofErr w:type="spellEnd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 xml:space="preserve">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gayi</w:t>
      </w:r>
      <w:proofErr w:type="spellEnd"/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 xml:space="preserve"> la principal especie</w:t>
      </w:r>
      <w:r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 xml:space="preserve">de la fauna acompañante es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Dosidicus</w:t>
      </w:r>
      <w:proofErr w:type="spellEnd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 xml:space="preserve"> gigas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, la cual, en conjunto con las otras</w:t>
      </w:r>
      <w:r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especies del grupo faunístico, no presentan patrones claros de distribución espacial.</w:t>
      </w:r>
      <w:r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Sin embargo, se evidencia un cambio en la composición específica en 200 m de</w:t>
      </w:r>
      <w:r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profundidad. Estas diferencias temporales y en el gradiente espacial (latitudinal y</w:t>
      </w:r>
      <w:r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batimétrico) fueron evaluadas mediante el test ANOSIM para probar la existencia de</w:t>
      </w:r>
      <w:r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diferencias significativas (p &lt;0.05) en la composición de los grupos faunísticos</w:t>
      </w:r>
      <w:r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 xml:space="preserve">asociados a los recursos pesqueros </w:t>
      </w:r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 xml:space="preserve">C.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johni</w:t>
      </w:r>
      <w:proofErr w:type="spellEnd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 xml:space="preserve"> - P.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monodon</w:t>
      </w:r>
      <w:proofErr w:type="spellEnd"/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 xml:space="preserve"> vs. </w:t>
      </w:r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 xml:space="preserve">M.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gayi</w:t>
      </w:r>
      <w:proofErr w:type="spellEnd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 xml:space="preserve">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gayi</w:t>
      </w:r>
      <w:proofErr w:type="spellEnd"/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. La principal</w:t>
      </w:r>
      <w:r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conclusión es que las tres hipótesis nulas son rechazadas por lo que existen</w:t>
      </w:r>
      <w:r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 xml:space="preserve">diferencias significativas en la composición 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lastRenderedPageBreak/>
        <w:t>faunística tanto temporal como</w:t>
      </w:r>
      <w:r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espacialmente (latitudinal y batimétrica), lo que va a depender del arte de pesca</w:t>
      </w:r>
      <w:r>
        <w:rPr>
          <w:rFonts w:ascii="Times New Roman" w:hAnsi="Times New Roman"/>
          <w:noProof w:val="0"/>
          <w:sz w:val="24"/>
          <w:szCs w:val="24"/>
          <w:lang w:val="es-CL"/>
        </w:rPr>
        <w:t xml:space="preserve"> 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utilizado para la captura de cada especie objetivo.</w:t>
      </w:r>
    </w:p>
    <w:p w:rsidR="00CC4E9E" w:rsidRPr="00CC4E9E" w:rsidRDefault="00CC4E9E" w:rsidP="00CC4E9E">
      <w:pPr>
        <w:tabs>
          <w:tab w:val="left" w:pos="-417"/>
        </w:tabs>
        <w:suppressAutoHyphens/>
        <w:spacing w:line="360" w:lineRule="auto"/>
        <w:ind w:right="266"/>
        <w:jc w:val="both"/>
        <w:rPr>
          <w:rFonts w:ascii="Times New Roman" w:hAnsi="Times New Roman"/>
          <w:noProof w:val="0"/>
          <w:sz w:val="24"/>
          <w:szCs w:val="24"/>
          <w:lang w:val="es-CL"/>
        </w:rPr>
      </w:pPr>
    </w:p>
    <w:p w:rsidR="00CC4E9E" w:rsidRPr="00CC4E9E" w:rsidRDefault="00CC4E9E" w:rsidP="00CC4E9E">
      <w:pPr>
        <w:tabs>
          <w:tab w:val="left" w:pos="-417"/>
        </w:tabs>
        <w:suppressAutoHyphens/>
        <w:spacing w:line="360" w:lineRule="auto"/>
        <w:ind w:right="266"/>
        <w:jc w:val="both"/>
        <w:rPr>
          <w:rFonts w:ascii="Times New Roman" w:hAnsi="Times New Roman"/>
          <w:noProof w:val="0"/>
          <w:sz w:val="24"/>
          <w:szCs w:val="24"/>
          <w:lang w:val="es-CL"/>
        </w:rPr>
      </w:pP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 xml:space="preserve">Palabras </w:t>
      </w:r>
      <w:r>
        <w:rPr>
          <w:rFonts w:ascii="Times New Roman" w:hAnsi="Times New Roman"/>
          <w:noProof w:val="0"/>
          <w:sz w:val="24"/>
          <w:szCs w:val="24"/>
          <w:lang w:val="es-CL"/>
        </w:rPr>
        <w:t>c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laves</w:t>
      </w:r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 xml:space="preserve">: Fauna acompañante, arte de pesca,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Merluccius</w:t>
      </w:r>
      <w:proofErr w:type="spellEnd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 xml:space="preserve">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gayi</w:t>
      </w:r>
      <w:proofErr w:type="spellEnd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 xml:space="preserve">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gayi</w:t>
      </w:r>
      <w:proofErr w:type="spellEnd"/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,</w:t>
      </w:r>
    </w:p>
    <w:p w:rsidR="009520D5" w:rsidRDefault="00CC4E9E" w:rsidP="00CC4E9E">
      <w:pPr>
        <w:tabs>
          <w:tab w:val="left" w:pos="-417"/>
        </w:tabs>
        <w:suppressAutoHyphens/>
        <w:spacing w:line="360" w:lineRule="auto"/>
        <w:ind w:right="266"/>
        <w:jc w:val="both"/>
        <w:rPr>
          <w:rFonts w:ascii="Times New Roman" w:hAnsi="Times New Roman"/>
          <w:noProof w:val="0"/>
          <w:sz w:val="24"/>
          <w:szCs w:val="24"/>
          <w:lang w:val="es-CL"/>
        </w:rPr>
      </w:pP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Pleuroncodes</w:t>
      </w:r>
      <w:proofErr w:type="spellEnd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 xml:space="preserve">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monodon</w:t>
      </w:r>
      <w:proofErr w:type="spellEnd"/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 xml:space="preserve">,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Cervimunida</w:t>
      </w:r>
      <w:proofErr w:type="spellEnd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 xml:space="preserve"> </w:t>
      </w:r>
      <w:proofErr w:type="spellStart"/>
      <w:r w:rsidRPr="00CC4E9E">
        <w:rPr>
          <w:rFonts w:ascii="Times New Roman" w:hAnsi="Times New Roman"/>
          <w:i/>
          <w:noProof w:val="0"/>
          <w:sz w:val="24"/>
          <w:szCs w:val="24"/>
          <w:lang w:val="es-CL"/>
        </w:rPr>
        <w:t>johni</w:t>
      </w:r>
      <w:proofErr w:type="spellEnd"/>
      <w:r w:rsidRPr="00CC4E9E">
        <w:rPr>
          <w:rFonts w:ascii="Times New Roman" w:hAnsi="Times New Roman"/>
          <w:noProof w:val="0"/>
          <w:sz w:val="24"/>
          <w:szCs w:val="24"/>
          <w:lang w:val="es-CL"/>
        </w:rPr>
        <w:t>.</w:t>
      </w:r>
    </w:p>
    <w:sectPr w:rsidR="009520D5" w:rsidSect="001179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D5"/>
    <w:rsid w:val="00117930"/>
    <w:rsid w:val="001C32C3"/>
    <w:rsid w:val="00203946"/>
    <w:rsid w:val="00224D5B"/>
    <w:rsid w:val="004320BA"/>
    <w:rsid w:val="00663094"/>
    <w:rsid w:val="00790384"/>
    <w:rsid w:val="007A5B47"/>
    <w:rsid w:val="009520D5"/>
    <w:rsid w:val="00C02DC8"/>
    <w:rsid w:val="00CA1CE4"/>
    <w:rsid w:val="00CC4E9E"/>
    <w:rsid w:val="00DE563A"/>
    <w:rsid w:val="00E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D02BC7-73D1-4EBC-8B58-4434D274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0D5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noProof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Monica</cp:lastModifiedBy>
  <cp:revision>3</cp:revision>
  <dcterms:created xsi:type="dcterms:W3CDTF">2019-12-03T13:41:00Z</dcterms:created>
  <dcterms:modified xsi:type="dcterms:W3CDTF">2019-12-03T13:47:00Z</dcterms:modified>
</cp:coreProperties>
</file>